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5"/>
        <w:gridCol w:w="1535"/>
        <w:gridCol w:w="1796"/>
        <w:gridCol w:w="1730"/>
        <w:gridCol w:w="425"/>
      </w:tblGrid>
      <w:tr w:rsidR="00DB3849" w:rsidTr="00F447BA">
        <w:trPr>
          <w:gridAfter w:val="1"/>
          <w:wAfter w:w="425" w:type="dxa"/>
          <w:trHeight w:val="283"/>
        </w:trPr>
        <w:tc>
          <w:tcPr>
            <w:tcW w:w="6446" w:type="dxa"/>
            <w:gridSpan w:val="4"/>
          </w:tcPr>
          <w:p w:rsidR="00DB3849" w:rsidRPr="00DB3849" w:rsidRDefault="00DB3849" w:rsidP="00DB38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DB3849">
              <w:rPr>
                <w:rFonts w:ascii="Arial" w:hAnsi="Arial" w:cs="Arial"/>
                <w:b/>
                <w:sz w:val="20"/>
                <w:szCs w:val="20"/>
              </w:rPr>
              <w:t>UNIDAD 1</w:t>
            </w:r>
          </w:p>
        </w:tc>
      </w:tr>
      <w:tr w:rsidR="00DB3849" w:rsidTr="00F447BA">
        <w:trPr>
          <w:gridAfter w:val="1"/>
          <w:wAfter w:w="425" w:type="dxa"/>
          <w:trHeight w:val="147"/>
        </w:trPr>
        <w:tc>
          <w:tcPr>
            <w:tcW w:w="1385" w:type="dxa"/>
          </w:tcPr>
          <w:p w:rsidR="00DB3849" w:rsidRPr="00DB3849" w:rsidRDefault="0065171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ELEMENTOS</w:t>
            </w:r>
          </w:p>
        </w:tc>
        <w:tc>
          <w:tcPr>
            <w:tcW w:w="1535" w:type="dxa"/>
          </w:tcPr>
          <w:p w:rsidR="00DB3849" w:rsidRPr="00DB3849" w:rsidRDefault="00DB3849" w:rsidP="00651716">
            <w:pPr>
              <w:spacing w:after="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96" w:type="dxa"/>
          </w:tcPr>
          <w:p w:rsidR="00DB3849" w:rsidRPr="00DB3849" w:rsidRDefault="00DB3849" w:rsidP="00651716">
            <w:pPr>
              <w:spacing w:after="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0" w:type="dxa"/>
          </w:tcPr>
          <w:p w:rsidR="00DB3849" w:rsidRPr="00DB3849" w:rsidRDefault="00DB3849" w:rsidP="00651716">
            <w:pPr>
              <w:spacing w:after="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B3849" w:rsidTr="00ED1B77">
        <w:trPr>
          <w:trHeight w:val="720"/>
        </w:trPr>
        <w:tc>
          <w:tcPr>
            <w:tcW w:w="1385" w:type="dxa"/>
          </w:tcPr>
          <w:p w:rsidR="00DB3849" w:rsidRPr="00DB3849" w:rsidRDefault="00DB3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3849">
              <w:rPr>
                <w:rFonts w:ascii="Arial" w:hAnsi="Arial" w:cs="Arial"/>
                <w:b/>
                <w:sz w:val="20"/>
                <w:szCs w:val="20"/>
              </w:rPr>
              <w:t>SENDAS</w:t>
            </w:r>
          </w:p>
        </w:tc>
        <w:tc>
          <w:tcPr>
            <w:tcW w:w="1535" w:type="dxa"/>
          </w:tcPr>
          <w:p w:rsidR="00DB3849" w:rsidRPr="00651716" w:rsidRDefault="00DB3849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Con carácter  permite guiar al observador</w:t>
            </w:r>
          </w:p>
        </w:tc>
        <w:tc>
          <w:tcPr>
            <w:tcW w:w="1796" w:type="dxa"/>
          </w:tcPr>
          <w:p w:rsidR="00DB3849" w:rsidRPr="00651716" w:rsidRDefault="00DB3849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Con dificultad guía al observador</w:t>
            </w:r>
          </w:p>
        </w:tc>
        <w:tc>
          <w:tcPr>
            <w:tcW w:w="1730" w:type="dxa"/>
          </w:tcPr>
          <w:p w:rsidR="00DB3849" w:rsidRPr="00651716" w:rsidRDefault="00DB3849" w:rsidP="00ED1B77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 xml:space="preserve">Interrupción y perdida de </w:t>
            </w:r>
            <w:r w:rsidR="00ED1B77">
              <w:rPr>
                <w:rFonts w:ascii="Arial" w:hAnsi="Arial" w:cs="Arial"/>
                <w:sz w:val="16"/>
                <w:szCs w:val="16"/>
              </w:rPr>
              <w:t xml:space="preserve">orientación </w:t>
            </w:r>
            <w:r w:rsidRPr="00651716">
              <w:rPr>
                <w:rFonts w:ascii="Arial" w:hAnsi="Arial" w:cs="Arial"/>
                <w:sz w:val="16"/>
                <w:szCs w:val="16"/>
              </w:rPr>
              <w:t>al observador</w:t>
            </w:r>
          </w:p>
        </w:tc>
        <w:tc>
          <w:tcPr>
            <w:tcW w:w="425" w:type="dxa"/>
          </w:tcPr>
          <w:p w:rsidR="00DB3849" w:rsidRPr="00DB3849" w:rsidRDefault="006C5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B3849" w:rsidTr="00ED1B77">
        <w:trPr>
          <w:trHeight w:val="801"/>
        </w:trPr>
        <w:tc>
          <w:tcPr>
            <w:tcW w:w="1385" w:type="dxa"/>
          </w:tcPr>
          <w:p w:rsidR="00DB3849" w:rsidRPr="00DB3849" w:rsidRDefault="00DB3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3849">
              <w:rPr>
                <w:rFonts w:ascii="Arial" w:hAnsi="Arial" w:cs="Arial"/>
                <w:b/>
                <w:sz w:val="20"/>
                <w:szCs w:val="20"/>
              </w:rPr>
              <w:t>BORDES</w:t>
            </w:r>
          </w:p>
        </w:tc>
        <w:tc>
          <w:tcPr>
            <w:tcW w:w="1535" w:type="dxa"/>
          </w:tcPr>
          <w:p w:rsidR="00DB3849" w:rsidRPr="00651716" w:rsidRDefault="00DB3849">
            <w:pPr>
              <w:rPr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Presencia identifica y caracteriza positivamente al lugar</w:t>
            </w:r>
          </w:p>
        </w:tc>
        <w:tc>
          <w:tcPr>
            <w:tcW w:w="1796" w:type="dxa"/>
          </w:tcPr>
          <w:p w:rsidR="00DB3849" w:rsidRPr="00651716" w:rsidRDefault="00DB3849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Con presencia y carácter a la unidad no es posible su modificación</w:t>
            </w:r>
          </w:p>
        </w:tc>
        <w:tc>
          <w:tcPr>
            <w:tcW w:w="1730" w:type="dxa"/>
          </w:tcPr>
          <w:p w:rsidR="00DB3849" w:rsidRPr="00651716" w:rsidRDefault="00DB3849" w:rsidP="00102E26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 xml:space="preserve">Presencia </w:t>
            </w:r>
            <w:r w:rsidR="006C5453">
              <w:rPr>
                <w:rFonts w:ascii="Arial" w:hAnsi="Arial" w:cs="Arial"/>
                <w:sz w:val="16"/>
                <w:szCs w:val="16"/>
              </w:rPr>
              <w:t>fuerte</w:t>
            </w:r>
            <w:r w:rsidRPr="00651716">
              <w:rPr>
                <w:rFonts w:ascii="Arial" w:hAnsi="Arial" w:cs="Arial"/>
                <w:sz w:val="16"/>
                <w:szCs w:val="16"/>
              </w:rPr>
              <w:t xml:space="preserve"> divide y afecta negativamente el entono</w:t>
            </w:r>
          </w:p>
        </w:tc>
        <w:tc>
          <w:tcPr>
            <w:tcW w:w="425" w:type="dxa"/>
          </w:tcPr>
          <w:p w:rsidR="00DB3849" w:rsidRPr="00DB3849" w:rsidRDefault="006C5453" w:rsidP="00102E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B3849" w:rsidTr="00ED1B77">
        <w:trPr>
          <w:trHeight w:val="829"/>
        </w:trPr>
        <w:tc>
          <w:tcPr>
            <w:tcW w:w="1385" w:type="dxa"/>
          </w:tcPr>
          <w:p w:rsidR="00DB3849" w:rsidRPr="00DB3849" w:rsidRDefault="00DB3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3849">
              <w:rPr>
                <w:rFonts w:ascii="Arial" w:hAnsi="Arial" w:cs="Arial"/>
                <w:b/>
                <w:sz w:val="20"/>
                <w:szCs w:val="20"/>
              </w:rPr>
              <w:t>BARRIOS</w:t>
            </w:r>
          </w:p>
        </w:tc>
        <w:tc>
          <w:tcPr>
            <w:tcW w:w="1535" w:type="dxa"/>
          </w:tcPr>
          <w:p w:rsidR="00DB3849" w:rsidRPr="00651716" w:rsidRDefault="00DB3849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 xml:space="preserve">Posee características física notables e identificables </w:t>
            </w:r>
          </w:p>
        </w:tc>
        <w:tc>
          <w:tcPr>
            <w:tcW w:w="1796" w:type="dxa"/>
          </w:tcPr>
          <w:p w:rsidR="00DB3849" w:rsidRPr="00651716" w:rsidRDefault="00DB3849" w:rsidP="00D84DAE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Con características físicas similares a otros en la zona</w:t>
            </w:r>
          </w:p>
        </w:tc>
        <w:tc>
          <w:tcPr>
            <w:tcW w:w="1730" w:type="dxa"/>
          </w:tcPr>
          <w:p w:rsidR="00DB3849" w:rsidRPr="00651716" w:rsidRDefault="00ED1B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Dispers</w:t>
            </w:r>
            <w:r w:rsidR="00DB3849" w:rsidRPr="00651716">
              <w:rPr>
                <w:rFonts w:ascii="Arial" w:hAnsi="Arial" w:cs="Arial"/>
                <w:sz w:val="16"/>
                <w:szCs w:val="16"/>
              </w:rPr>
              <w:t>ión de</w:t>
            </w:r>
            <w:r>
              <w:rPr>
                <w:rFonts w:ascii="Arial" w:hAnsi="Arial" w:cs="Arial"/>
                <w:sz w:val="16"/>
                <w:szCs w:val="16"/>
              </w:rPr>
              <w:t xml:space="preserve"> la</w:t>
            </w:r>
            <w:r w:rsidR="00DB3849" w:rsidRPr="00651716">
              <w:rPr>
                <w:rFonts w:ascii="Arial" w:hAnsi="Arial" w:cs="Arial"/>
                <w:sz w:val="16"/>
                <w:szCs w:val="16"/>
              </w:rPr>
              <w:t xml:space="preserve"> trama urbana</w:t>
            </w:r>
            <w:r>
              <w:rPr>
                <w:rFonts w:ascii="Arial" w:hAnsi="Arial" w:cs="Arial"/>
                <w:sz w:val="16"/>
                <w:szCs w:val="16"/>
              </w:rPr>
              <w:t xml:space="preserve"> que</w:t>
            </w:r>
            <w:r w:rsidR="00DB3849" w:rsidRPr="00651716">
              <w:rPr>
                <w:rFonts w:ascii="Arial" w:hAnsi="Arial" w:cs="Arial"/>
                <w:sz w:val="16"/>
                <w:szCs w:val="16"/>
              </w:rPr>
              <w:t xml:space="preserve"> dificulta la percepción</w:t>
            </w:r>
          </w:p>
        </w:tc>
        <w:tc>
          <w:tcPr>
            <w:tcW w:w="425" w:type="dxa"/>
          </w:tcPr>
          <w:p w:rsidR="00DB3849" w:rsidRPr="00DB3849" w:rsidRDefault="006C5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B3849" w:rsidTr="00ED1B77">
        <w:trPr>
          <w:trHeight w:val="871"/>
        </w:trPr>
        <w:tc>
          <w:tcPr>
            <w:tcW w:w="1385" w:type="dxa"/>
          </w:tcPr>
          <w:p w:rsidR="00DB3849" w:rsidRPr="00DB3849" w:rsidRDefault="00DB3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3849">
              <w:rPr>
                <w:rFonts w:ascii="Arial" w:hAnsi="Arial" w:cs="Arial"/>
                <w:b/>
                <w:sz w:val="20"/>
                <w:szCs w:val="20"/>
              </w:rPr>
              <w:t>NODOS</w:t>
            </w:r>
          </w:p>
        </w:tc>
        <w:tc>
          <w:tcPr>
            <w:tcW w:w="1535" w:type="dxa"/>
          </w:tcPr>
          <w:p w:rsidR="00DB3849" w:rsidRPr="00651716" w:rsidRDefault="00DB3849" w:rsidP="0046511E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Gran intensidad, presencia y consolidación en la zona</w:t>
            </w:r>
          </w:p>
        </w:tc>
        <w:tc>
          <w:tcPr>
            <w:tcW w:w="1796" w:type="dxa"/>
          </w:tcPr>
          <w:p w:rsidR="00DB3849" w:rsidRPr="00651716" w:rsidRDefault="00DB3849" w:rsidP="0046511E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Con mediana intensidad y consolidación en la zona</w:t>
            </w:r>
          </w:p>
        </w:tc>
        <w:tc>
          <w:tcPr>
            <w:tcW w:w="1730" w:type="dxa"/>
          </w:tcPr>
          <w:p w:rsidR="00DB3849" w:rsidRPr="00651716" w:rsidRDefault="00DB3849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Con baja intensidad e importancia en el lugar</w:t>
            </w:r>
          </w:p>
        </w:tc>
        <w:tc>
          <w:tcPr>
            <w:tcW w:w="425" w:type="dxa"/>
          </w:tcPr>
          <w:p w:rsidR="00DB3849" w:rsidRPr="00DB3849" w:rsidRDefault="006C5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B3849" w:rsidTr="00ED1B77">
        <w:trPr>
          <w:trHeight w:val="743"/>
        </w:trPr>
        <w:tc>
          <w:tcPr>
            <w:tcW w:w="1385" w:type="dxa"/>
          </w:tcPr>
          <w:p w:rsidR="006C5453" w:rsidRDefault="006C545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MOJONES</w:t>
            </w:r>
          </w:p>
          <w:p w:rsidR="00DB3849" w:rsidRPr="00DB3849" w:rsidRDefault="00DB3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3849">
              <w:rPr>
                <w:rFonts w:ascii="Arial" w:hAnsi="Arial" w:cs="Arial"/>
                <w:b/>
                <w:sz w:val="20"/>
                <w:szCs w:val="20"/>
              </w:rPr>
              <w:t>HITOS</w:t>
            </w:r>
          </w:p>
        </w:tc>
        <w:tc>
          <w:tcPr>
            <w:tcW w:w="1535" w:type="dxa"/>
          </w:tcPr>
          <w:p w:rsidR="00DB3849" w:rsidRPr="00651716" w:rsidRDefault="00DB3849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Puntos de fácil percepción y orientación</w:t>
            </w:r>
          </w:p>
        </w:tc>
        <w:tc>
          <w:tcPr>
            <w:tcW w:w="1796" w:type="dxa"/>
          </w:tcPr>
          <w:p w:rsidR="00DB3849" w:rsidRPr="00651716" w:rsidRDefault="00DB3849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Dificultad en la localización de elementos de percepción</w:t>
            </w:r>
          </w:p>
        </w:tc>
        <w:tc>
          <w:tcPr>
            <w:tcW w:w="1730" w:type="dxa"/>
          </w:tcPr>
          <w:p w:rsidR="00DB3849" w:rsidRPr="00651716" w:rsidRDefault="00DB3849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Carencia total de elementos de orientación y percepción</w:t>
            </w:r>
          </w:p>
        </w:tc>
        <w:tc>
          <w:tcPr>
            <w:tcW w:w="425" w:type="dxa"/>
          </w:tcPr>
          <w:p w:rsidR="00DB3849" w:rsidRPr="00DB3849" w:rsidRDefault="006C5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447BA" w:rsidTr="00A86595">
        <w:trPr>
          <w:gridBefore w:val="4"/>
          <w:wBefore w:w="6446" w:type="dxa"/>
          <w:trHeight w:val="205"/>
        </w:trPr>
        <w:tc>
          <w:tcPr>
            <w:tcW w:w="425" w:type="dxa"/>
          </w:tcPr>
          <w:p w:rsidR="00F447BA" w:rsidRDefault="000A70F0" w:rsidP="00F447BA">
            <w:r>
              <w:t>19</w:t>
            </w:r>
          </w:p>
        </w:tc>
      </w:tr>
    </w:tbl>
    <w:p w:rsidR="00DB2E62" w:rsidRDefault="00126235" w:rsidP="00DB3849"/>
    <w:p w:rsidR="00651716" w:rsidRDefault="00651716" w:rsidP="00DB3849"/>
    <w:tbl>
      <w:tblPr>
        <w:tblW w:w="0" w:type="auto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5"/>
        <w:gridCol w:w="1535"/>
        <w:gridCol w:w="1796"/>
        <w:gridCol w:w="1730"/>
        <w:gridCol w:w="425"/>
      </w:tblGrid>
      <w:tr w:rsidR="00A86595" w:rsidTr="000576D3">
        <w:trPr>
          <w:gridAfter w:val="1"/>
          <w:wAfter w:w="425" w:type="dxa"/>
          <w:trHeight w:val="283"/>
        </w:trPr>
        <w:tc>
          <w:tcPr>
            <w:tcW w:w="6446" w:type="dxa"/>
            <w:gridSpan w:val="4"/>
          </w:tcPr>
          <w:p w:rsidR="00A86595" w:rsidRPr="00DB3849" w:rsidRDefault="00A86595" w:rsidP="000576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 2</w:t>
            </w:r>
          </w:p>
        </w:tc>
      </w:tr>
      <w:tr w:rsidR="00A86595" w:rsidTr="000576D3">
        <w:trPr>
          <w:gridAfter w:val="1"/>
          <w:wAfter w:w="425" w:type="dxa"/>
          <w:trHeight w:val="147"/>
        </w:trPr>
        <w:tc>
          <w:tcPr>
            <w:tcW w:w="1385" w:type="dxa"/>
          </w:tcPr>
          <w:p w:rsidR="00A86595" w:rsidRPr="00DB3849" w:rsidRDefault="00A86595" w:rsidP="000576D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ELEMENTOS</w:t>
            </w:r>
          </w:p>
        </w:tc>
        <w:tc>
          <w:tcPr>
            <w:tcW w:w="1535" w:type="dxa"/>
          </w:tcPr>
          <w:p w:rsidR="00A86595" w:rsidRPr="00DB3849" w:rsidRDefault="00A86595" w:rsidP="000576D3">
            <w:pPr>
              <w:spacing w:after="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96" w:type="dxa"/>
          </w:tcPr>
          <w:p w:rsidR="00A86595" w:rsidRPr="00DB3849" w:rsidRDefault="00A86595" w:rsidP="000576D3">
            <w:pPr>
              <w:spacing w:after="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0" w:type="dxa"/>
          </w:tcPr>
          <w:p w:rsidR="00A86595" w:rsidRPr="00DB3849" w:rsidRDefault="00A86595" w:rsidP="000576D3">
            <w:pPr>
              <w:spacing w:after="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86595" w:rsidTr="000576D3">
        <w:trPr>
          <w:trHeight w:val="720"/>
        </w:trPr>
        <w:tc>
          <w:tcPr>
            <w:tcW w:w="1385" w:type="dxa"/>
          </w:tcPr>
          <w:p w:rsidR="00A86595" w:rsidRPr="00DB3849" w:rsidRDefault="00A86595" w:rsidP="000576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3849">
              <w:rPr>
                <w:rFonts w:ascii="Arial" w:hAnsi="Arial" w:cs="Arial"/>
                <w:b/>
                <w:sz w:val="20"/>
                <w:szCs w:val="20"/>
              </w:rPr>
              <w:t>SENDAS</w:t>
            </w:r>
          </w:p>
        </w:tc>
        <w:tc>
          <w:tcPr>
            <w:tcW w:w="1535" w:type="dxa"/>
          </w:tcPr>
          <w:p w:rsidR="00A86595" w:rsidRPr="00651716" w:rsidRDefault="00A86595" w:rsidP="000576D3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Con carácter  permite guiar al observador</w:t>
            </w:r>
          </w:p>
        </w:tc>
        <w:tc>
          <w:tcPr>
            <w:tcW w:w="1796" w:type="dxa"/>
          </w:tcPr>
          <w:p w:rsidR="00A86595" w:rsidRPr="00651716" w:rsidRDefault="00A86595" w:rsidP="000576D3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Con dificultad guía al observador</w:t>
            </w:r>
          </w:p>
        </w:tc>
        <w:tc>
          <w:tcPr>
            <w:tcW w:w="1730" w:type="dxa"/>
          </w:tcPr>
          <w:p w:rsidR="00A86595" w:rsidRPr="00651716" w:rsidRDefault="00A86595" w:rsidP="000576D3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 xml:space="preserve">Interrupción y perdida de </w:t>
            </w:r>
            <w:r>
              <w:rPr>
                <w:rFonts w:ascii="Arial" w:hAnsi="Arial" w:cs="Arial"/>
                <w:sz w:val="16"/>
                <w:szCs w:val="16"/>
              </w:rPr>
              <w:t xml:space="preserve">orientación </w:t>
            </w:r>
            <w:r w:rsidRPr="00651716">
              <w:rPr>
                <w:rFonts w:ascii="Arial" w:hAnsi="Arial" w:cs="Arial"/>
                <w:sz w:val="16"/>
                <w:szCs w:val="16"/>
              </w:rPr>
              <w:t>al observador</w:t>
            </w:r>
          </w:p>
        </w:tc>
        <w:tc>
          <w:tcPr>
            <w:tcW w:w="425" w:type="dxa"/>
          </w:tcPr>
          <w:p w:rsidR="00A86595" w:rsidRPr="00DB3849" w:rsidRDefault="005971CC" w:rsidP="000576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86595" w:rsidTr="000576D3">
        <w:trPr>
          <w:trHeight w:val="801"/>
        </w:trPr>
        <w:tc>
          <w:tcPr>
            <w:tcW w:w="1385" w:type="dxa"/>
          </w:tcPr>
          <w:p w:rsidR="00A86595" w:rsidRPr="00DB3849" w:rsidRDefault="00A86595" w:rsidP="000576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3849">
              <w:rPr>
                <w:rFonts w:ascii="Arial" w:hAnsi="Arial" w:cs="Arial"/>
                <w:b/>
                <w:sz w:val="20"/>
                <w:szCs w:val="20"/>
              </w:rPr>
              <w:t>BORDES</w:t>
            </w:r>
          </w:p>
        </w:tc>
        <w:tc>
          <w:tcPr>
            <w:tcW w:w="1535" w:type="dxa"/>
          </w:tcPr>
          <w:p w:rsidR="00A86595" w:rsidRPr="00651716" w:rsidRDefault="00A86595" w:rsidP="000576D3">
            <w:pPr>
              <w:rPr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Presencia identifica y caracteriza positivamente al lugar</w:t>
            </w:r>
          </w:p>
        </w:tc>
        <w:tc>
          <w:tcPr>
            <w:tcW w:w="1796" w:type="dxa"/>
          </w:tcPr>
          <w:p w:rsidR="00A86595" w:rsidRPr="00651716" w:rsidRDefault="00A86595" w:rsidP="000576D3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Con presencia y carácter a la unidad no es posible su modificación</w:t>
            </w:r>
          </w:p>
        </w:tc>
        <w:tc>
          <w:tcPr>
            <w:tcW w:w="1730" w:type="dxa"/>
          </w:tcPr>
          <w:p w:rsidR="00A86595" w:rsidRPr="00651716" w:rsidRDefault="00A86595" w:rsidP="000576D3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Presencia fuerte que divide y afecta negativamente el entono</w:t>
            </w:r>
          </w:p>
        </w:tc>
        <w:tc>
          <w:tcPr>
            <w:tcW w:w="425" w:type="dxa"/>
          </w:tcPr>
          <w:p w:rsidR="00A86595" w:rsidRPr="00DB3849" w:rsidRDefault="005971CC" w:rsidP="000576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86595" w:rsidTr="000576D3">
        <w:trPr>
          <w:trHeight w:val="829"/>
        </w:trPr>
        <w:tc>
          <w:tcPr>
            <w:tcW w:w="1385" w:type="dxa"/>
          </w:tcPr>
          <w:p w:rsidR="00A86595" w:rsidRPr="00DB3849" w:rsidRDefault="00A86595" w:rsidP="000576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3849">
              <w:rPr>
                <w:rFonts w:ascii="Arial" w:hAnsi="Arial" w:cs="Arial"/>
                <w:b/>
                <w:sz w:val="20"/>
                <w:szCs w:val="20"/>
              </w:rPr>
              <w:t>BARRIOS</w:t>
            </w:r>
          </w:p>
        </w:tc>
        <w:tc>
          <w:tcPr>
            <w:tcW w:w="1535" w:type="dxa"/>
          </w:tcPr>
          <w:p w:rsidR="00A86595" w:rsidRPr="00651716" w:rsidRDefault="00A86595" w:rsidP="000576D3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 xml:space="preserve">Posee características física notables e identificables </w:t>
            </w:r>
          </w:p>
        </w:tc>
        <w:tc>
          <w:tcPr>
            <w:tcW w:w="1796" w:type="dxa"/>
          </w:tcPr>
          <w:p w:rsidR="00A86595" w:rsidRPr="00651716" w:rsidRDefault="00A86595" w:rsidP="000576D3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Con características físicas similares a otros en la zona</w:t>
            </w:r>
          </w:p>
        </w:tc>
        <w:tc>
          <w:tcPr>
            <w:tcW w:w="1730" w:type="dxa"/>
          </w:tcPr>
          <w:p w:rsidR="00A86595" w:rsidRPr="00651716" w:rsidRDefault="00A86595" w:rsidP="000576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Dispers</w:t>
            </w:r>
            <w:r w:rsidRPr="00651716">
              <w:rPr>
                <w:rFonts w:ascii="Arial" w:hAnsi="Arial" w:cs="Arial"/>
                <w:sz w:val="16"/>
                <w:szCs w:val="16"/>
              </w:rPr>
              <w:t>ión de</w:t>
            </w:r>
            <w:r>
              <w:rPr>
                <w:rFonts w:ascii="Arial" w:hAnsi="Arial" w:cs="Arial"/>
                <w:sz w:val="16"/>
                <w:szCs w:val="16"/>
              </w:rPr>
              <w:t xml:space="preserve"> la</w:t>
            </w:r>
            <w:r w:rsidRPr="00651716">
              <w:rPr>
                <w:rFonts w:ascii="Arial" w:hAnsi="Arial" w:cs="Arial"/>
                <w:sz w:val="16"/>
                <w:szCs w:val="16"/>
              </w:rPr>
              <w:t xml:space="preserve"> trama urbana</w:t>
            </w:r>
            <w:r>
              <w:rPr>
                <w:rFonts w:ascii="Arial" w:hAnsi="Arial" w:cs="Arial"/>
                <w:sz w:val="16"/>
                <w:szCs w:val="16"/>
              </w:rPr>
              <w:t xml:space="preserve"> que</w:t>
            </w:r>
            <w:r w:rsidRPr="00651716">
              <w:rPr>
                <w:rFonts w:ascii="Arial" w:hAnsi="Arial" w:cs="Arial"/>
                <w:sz w:val="16"/>
                <w:szCs w:val="16"/>
              </w:rPr>
              <w:t xml:space="preserve"> dificulta la percepción</w:t>
            </w:r>
          </w:p>
        </w:tc>
        <w:tc>
          <w:tcPr>
            <w:tcW w:w="425" w:type="dxa"/>
          </w:tcPr>
          <w:p w:rsidR="00A86595" w:rsidRPr="00DB3849" w:rsidRDefault="005971CC" w:rsidP="000576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86595" w:rsidTr="000576D3">
        <w:trPr>
          <w:trHeight w:val="871"/>
        </w:trPr>
        <w:tc>
          <w:tcPr>
            <w:tcW w:w="1385" w:type="dxa"/>
          </w:tcPr>
          <w:p w:rsidR="00A86595" w:rsidRPr="00DB3849" w:rsidRDefault="00A86595" w:rsidP="000576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3849">
              <w:rPr>
                <w:rFonts w:ascii="Arial" w:hAnsi="Arial" w:cs="Arial"/>
                <w:b/>
                <w:sz w:val="20"/>
                <w:szCs w:val="20"/>
              </w:rPr>
              <w:t>NODOS</w:t>
            </w:r>
          </w:p>
        </w:tc>
        <w:tc>
          <w:tcPr>
            <w:tcW w:w="1535" w:type="dxa"/>
          </w:tcPr>
          <w:p w:rsidR="00A86595" w:rsidRPr="00651716" w:rsidRDefault="00A86595" w:rsidP="000576D3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Gran intensidad, presencia y consolidación en la zona</w:t>
            </w:r>
          </w:p>
        </w:tc>
        <w:tc>
          <w:tcPr>
            <w:tcW w:w="1796" w:type="dxa"/>
          </w:tcPr>
          <w:p w:rsidR="00A86595" w:rsidRPr="00651716" w:rsidRDefault="00A86595" w:rsidP="000576D3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Con mediana intensidad y consolidación en la zona</w:t>
            </w:r>
          </w:p>
        </w:tc>
        <w:tc>
          <w:tcPr>
            <w:tcW w:w="1730" w:type="dxa"/>
          </w:tcPr>
          <w:p w:rsidR="00A86595" w:rsidRPr="00651716" w:rsidRDefault="00A86595" w:rsidP="000576D3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Con baja intensidad e importancia en el lugar</w:t>
            </w:r>
          </w:p>
        </w:tc>
        <w:tc>
          <w:tcPr>
            <w:tcW w:w="425" w:type="dxa"/>
          </w:tcPr>
          <w:p w:rsidR="00A86595" w:rsidRPr="00DB3849" w:rsidRDefault="005971CC" w:rsidP="000576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86595" w:rsidTr="000576D3">
        <w:trPr>
          <w:trHeight w:val="743"/>
        </w:trPr>
        <w:tc>
          <w:tcPr>
            <w:tcW w:w="1385" w:type="dxa"/>
          </w:tcPr>
          <w:p w:rsidR="00A86595" w:rsidRPr="00DB3849" w:rsidRDefault="00A86595" w:rsidP="000576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3849">
              <w:rPr>
                <w:rFonts w:ascii="Arial" w:hAnsi="Arial" w:cs="Arial"/>
                <w:b/>
                <w:sz w:val="20"/>
                <w:szCs w:val="20"/>
              </w:rPr>
              <w:t>HITOS</w:t>
            </w:r>
          </w:p>
        </w:tc>
        <w:tc>
          <w:tcPr>
            <w:tcW w:w="1535" w:type="dxa"/>
          </w:tcPr>
          <w:p w:rsidR="00A86595" w:rsidRPr="00651716" w:rsidRDefault="00A86595" w:rsidP="000576D3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Puntos de fácil percepción y orientación</w:t>
            </w:r>
          </w:p>
        </w:tc>
        <w:tc>
          <w:tcPr>
            <w:tcW w:w="1796" w:type="dxa"/>
          </w:tcPr>
          <w:p w:rsidR="00A86595" w:rsidRPr="00651716" w:rsidRDefault="00A86595" w:rsidP="000576D3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Dificultad en la localización de elementos de percepción</w:t>
            </w:r>
          </w:p>
        </w:tc>
        <w:tc>
          <w:tcPr>
            <w:tcW w:w="1730" w:type="dxa"/>
          </w:tcPr>
          <w:p w:rsidR="00A86595" w:rsidRPr="00651716" w:rsidRDefault="00A86595" w:rsidP="000576D3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Carencia total de elementos de orientación y percepción</w:t>
            </w:r>
          </w:p>
        </w:tc>
        <w:tc>
          <w:tcPr>
            <w:tcW w:w="425" w:type="dxa"/>
          </w:tcPr>
          <w:p w:rsidR="00A86595" w:rsidRPr="00DB3849" w:rsidRDefault="005971CC" w:rsidP="000576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86595" w:rsidTr="000576D3">
        <w:trPr>
          <w:gridBefore w:val="4"/>
          <w:wBefore w:w="6446" w:type="dxa"/>
          <w:trHeight w:val="205"/>
        </w:trPr>
        <w:tc>
          <w:tcPr>
            <w:tcW w:w="425" w:type="dxa"/>
          </w:tcPr>
          <w:p w:rsidR="00A86595" w:rsidRDefault="005971CC" w:rsidP="000576D3">
            <w:r>
              <w:t>15</w:t>
            </w:r>
          </w:p>
        </w:tc>
      </w:tr>
      <w:tr w:rsidR="00A86595" w:rsidTr="000576D3">
        <w:trPr>
          <w:gridAfter w:val="1"/>
          <w:wAfter w:w="425" w:type="dxa"/>
          <w:trHeight w:val="283"/>
        </w:trPr>
        <w:tc>
          <w:tcPr>
            <w:tcW w:w="6446" w:type="dxa"/>
            <w:gridSpan w:val="4"/>
          </w:tcPr>
          <w:p w:rsidR="00A86595" w:rsidRPr="00DB3849" w:rsidRDefault="00A86595" w:rsidP="000576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UNIDAD 3</w:t>
            </w:r>
          </w:p>
        </w:tc>
      </w:tr>
      <w:tr w:rsidR="00A86595" w:rsidTr="000576D3">
        <w:trPr>
          <w:gridAfter w:val="1"/>
          <w:wAfter w:w="425" w:type="dxa"/>
          <w:trHeight w:val="147"/>
        </w:trPr>
        <w:tc>
          <w:tcPr>
            <w:tcW w:w="1385" w:type="dxa"/>
          </w:tcPr>
          <w:p w:rsidR="00A86595" w:rsidRPr="00DB3849" w:rsidRDefault="00A86595" w:rsidP="000576D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ELEMENTOS</w:t>
            </w:r>
          </w:p>
        </w:tc>
        <w:tc>
          <w:tcPr>
            <w:tcW w:w="1535" w:type="dxa"/>
          </w:tcPr>
          <w:p w:rsidR="00A86595" w:rsidRPr="00DB3849" w:rsidRDefault="00A86595" w:rsidP="000576D3">
            <w:pPr>
              <w:spacing w:after="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96" w:type="dxa"/>
          </w:tcPr>
          <w:p w:rsidR="00A86595" w:rsidRPr="00DB3849" w:rsidRDefault="00A86595" w:rsidP="000576D3">
            <w:pPr>
              <w:spacing w:after="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0" w:type="dxa"/>
          </w:tcPr>
          <w:p w:rsidR="00A86595" w:rsidRPr="00DB3849" w:rsidRDefault="00A86595" w:rsidP="000576D3">
            <w:pPr>
              <w:spacing w:after="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86595" w:rsidTr="000576D3">
        <w:trPr>
          <w:trHeight w:val="720"/>
        </w:trPr>
        <w:tc>
          <w:tcPr>
            <w:tcW w:w="1385" w:type="dxa"/>
          </w:tcPr>
          <w:p w:rsidR="00A86595" w:rsidRPr="00DB3849" w:rsidRDefault="00A86595" w:rsidP="000576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3849">
              <w:rPr>
                <w:rFonts w:ascii="Arial" w:hAnsi="Arial" w:cs="Arial"/>
                <w:b/>
                <w:sz w:val="20"/>
                <w:szCs w:val="20"/>
              </w:rPr>
              <w:t>SENDAS</w:t>
            </w:r>
          </w:p>
        </w:tc>
        <w:tc>
          <w:tcPr>
            <w:tcW w:w="1535" w:type="dxa"/>
          </w:tcPr>
          <w:p w:rsidR="00A86595" w:rsidRPr="00651716" w:rsidRDefault="00A86595" w:rsidP="000576D3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Con carácter  permite guiar al observador</w:t>
            </w:r>
          </w:p>
        </w:tc>
        <w:tc>
          <w:tcPr>
            <w:tcW w:w="1796" w:type="dxa"/>
          </w:tcPr>
          <w:p w:rsidR="00A86595" w:rsidRPr="00651716" w:rsidRDefault="00A86595" w:rsidP="000576D3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Con dificultad guía al observador</w:t>
            </w:r>
          </w:p>
        </w:tc>
        <w:tc>
          <w:tcPr>
            <w:tcW w:w="1730" w:type="dxa"/>
          </w:tcPr>
          <w:p w:rsidR="00A86595" w:rsidRPr="00651716" w:rsidRDefault="00A86595" w:rsidP="000576D3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 xml:space="preserve">Interrupción y perdida de </w:t>
            </w:r>
            <w:r>
              <w:rPr>
                <w:rFonts w:ascii="Arial" w:hAnsi="Arial" w:cs="Arial"/>
                <w:sz w:val="16"/>
                <w:szCs w:val="16"/>
              </w:rPr>
              <w:t xml:space="preserve">orientación </w:t>
            </w:r>
            <w:r w:rsidRPr="00651716">
              <w:rPr>
                <w:rFonts w:ascii="Arial" w:hAnsi="Arial" w:cs="Arial"/>
                <w:sz w:val="16"/>
                <w:szCs w:val="16"/>
              </w:rPr>
              <w:t>al observador</w:t>
            </w:r>
          </w:p>
        </w:tc>
        <w:tc>
          <w:tcPr>
            <w:tcW w:w="425" w:type="dxa"/>
          </w:tcPr>
          <w:p w:rsidR="00A86595" w:rsidRPr="00DB3849" w:rsidRDefault="0057504F" w:rsidP="000576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86595" w:rsidTr="000576D3">
        <w:trPr>
          <w:trHeight w:val="801"/>
        </w:trPr>
        <w:tc>
          <w:tcPr>
            <w:tcW w:w="1385" w:type="dxa"/>
          </w:tcPr>
          <w:p w:rsidR="00A86595" w:rsidRPr="00DB3849" w:rsidRDefault="00A86595" w:rsidP="000576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3849">
              <w:rPr>
                <w:rFonts w:ascii="Arial" w:hAnsi="Arial" w:cs="Arial"/>
                <w:b/>
                <w:sz w:val="20"/>
                <w:szCs w:val="20"/>
              </w:rPr>
              <w:t>BORDES</w:t>
            </w:r>
          </w:p>
        </w:tc>
        <w:tc>
          <w:tcPr>
            <w:tcW w:w="1535" w:type="dxa"/>
          </w:tcPr>
          <w:p w:rsidR="00A86595" w:rsidRPr="00651716" w:rsidRDefault="00A86595" w:rsidP="000576D3">
            <w:pPr>
              <w:rPr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Presencia identifica y caracteriza positivamente al lugar</w:t>
            </w:r>
          </w:p>
        </w:tc>
        <w:tc>
          <w:tcPr>
            <w:tcW w:w="1796" w:type="dxa"/>
          </w:tcPr>
          <w:p w:rsidR="00A86595" w:rsidRPr="00651716" w:rsidRDefault="00A86595" w:rsidP="000576D3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Con presencia y carácter a la unidad no es posible su modificación</w:t>
            </w:r>
          </w:p>
        </w:tc>
        <w:tc>
          <w:tcPr>
            <w:tcW w:w="1730" w:type="dxa"/>
          </w:tcPr>
          <w:p w:rsidR="00A86595" w:rsidRPr="00651716" w:rsidRDefault="00A86595" w:rsidP="000576D3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Presencia fuerte que divide y afecta negativamente el entono</w:t>
            </w:r>
          </w:p>
        </w:tc>
        <w:tc>
          <w:tcPr>
            <w:tcW w:w="425" w:type="dxa"/>
          </w:tcPr>
          <w:p w:rsidR="00A86595" w:rsidRPr="00DB3849" w:rsidRDefault="0057504F" w:rsidP="000576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86595" w:rsidTr="000576D3">
        <w:trPr>
          <w:trHeight w:val="829"/>
        </w:trPr>
        <w:tc>
          <w:tcPr>
            <w:tcW w:w="1385" w:type="dxa"/>
          </w:tcPr>
          <w:p w:rsidR="00A86595" w:rsidRPr="00DB3849" w:rsidRDefault="00A86595" w:rsidP="000576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3849">
              <w:rPr>
                <w:rFonts w:ascii="Arial" w:hAnsi="Arial" w:cs="Arial"/>
                <w:b/>
                <w:sz w:val="20"/>
                <w:szCs w:val="20"/>
              </w:rPr>
              <w:t>BARRIOS</w:t>
            </w:r>
          </w:p>
        </w:tc>
        <w:tc>
          <w:tcPr>
            <w:tcW w:w="1535" w:type="dxa"/>
          </w:tcPr>
          <w:p w:rsidR="00A86595" w:rsidRPr="00651716" w:rsidRDefault="00A86595" w:rsidP="000576D3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 xml:space="preserve">Posee características física notables e identificables </w:t>
            </w:r>
          </w:p>
        </w:tc>
        <w:tc>
          <w:tcPr>
            <w:tcW w:w="1796" w:type="dxa"/>
          </w:tcPr>
          <w:p w:rsidR="00A86595" w:rsidRPr="00651716" w:rsidRDefault="00A86595" w:rsidP="000576D3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Con características físicas similares a otros en la zona</w:t>
            </w:r>
          </w:p>
        </w:tc>
        <w:tc>
          <w:tcPr>
            <w:tcW w:w="1730" w:type="dxa"/>
          </w:tcPr>
          <w:p w:rsidR="00A86595" w:rsidRPr="00651716" w:rsidRDefault="00A86595" w:rsidP="000576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Dispers</w:t>
            </w:r>
            <w:r w:rsidRPr="00651716">
              <w:rPr>
                <w:rFonts w:ascii="Arial" w:hAnsi="Arial" w:cs="Arial"/>
                <w:sz w:val="16"/>
                <w:szCs w:val="16"/>
              </w:rPr>
              <w:t>ión de</w:t>
            </w:r>
            <w:r>
              <w:rPr>
                <w:rFonts w:ascii="Arial" w:hAnsi="Arial" w:cs="Arial"/>
                <w:sz w:val="16"/>
                <w:szCs w:val="16"/>
              </w:rPr>
              <w:t xml:space="preserve"> la</w:t>
            </w:r>
            <w:r w:rsidRPr="00651716">
              <w:rPr>
                <w:rFonts w:ascii="Arial" w:hAnsi="Arial" w:cs="Arial"/>
                <w:sz w:val="16"/>
                <w:szCs w:val="16"/>
              </w:rPr>
              <w:t xml:space="preserve"> trama urbana</w:t>
            </w:r>
            <w:r>
              <w:rPr>
                <w:rFonts w:ascii="Arial" w:hAnsi="Arial" w:cs="Arial"/>
                <w:sz w:val="16"/>
                <w:szCs w:val="16"/>
              </w:rPr>
              <w:t xml:space="preserve"> que</w:t>
            </w:r>
            <w:r w:rsidRPr="00651716">
              <w:rPr>
                <w:rFonts w:ascii="Arial" w:hAnsi="Arial" w:cs="Arial"/>
                <w:sz w:val="16"/>
                <w:szCs w:val="16"/>
              </w:rPr>
              <w:t xml:space="preserve"> dificulta la percepción</w:t>
            </w:r>
          </w:p>
        </w:tc>
        <w:tc>
          <w:tcPr>
            <w:tcW w:w="425" w:type="dxa"/>
          </w:tcPr>
          <w:p w:rsidR="00A86595" w:rsidRPr="00DB3849" w:rsidRDefault="0057504F" w:rsidP="000576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86595" w:rsidTr="000576D3">
        <w:trPr>
          <w:trHeight w:val="871"/>
        </w:trPr>
        <w:tc>
          <w:tcPr>
            <w:tcW w:w="1385" w:type="dxa"/>
          </w:tcPr>
          <w:p w:rsidR="00A86595" w:rsidRPr="00DB3849" w:rsidRDefault="00A86595" w:rsidP="000576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3849">
              <w:rPr>
                <w:rFonts w:ascii="Arial" w:hAnsi="Arial" w:cs="Arial"/>
                <w:b/>
                <w:sz w:val="20"/>
                <w:szCs w:val="20"/>
              </w:rPr>
              <w:t>NODOS</w:t>
            </w:r>
          </w:p>
        </w:tc>
        <w:tc>
          <w:tcPr>
            <w:tcW w:w="1535" w:type="dxa"/>
          </w:tcPr>
          <w:p w:rsidR="00A86595" w:rsidRPr="00651716" w:rsidRDefault="00A86595" w:rsidP="000576D3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Gran intensidad, presencia y consolidación en la zona</w:t>
            </w:r>
          </w:p>
        </w:tc>
        <w:tc>
          <w:tcPr>
            <w:tcW w:w="1796" w:type="dxa"/>
          </w:tcPr>
          <w:p w:rsidR="00A86595" w:rsidRPr="00651716" w:rsidRDefault="00A86595" w:rsidP="000576D3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Con mediana intensidad y consolidación en la zona</w:t>
            </w:r>
          </w:p>
        </w:tc>
        <w:tc>
          <w:tcPr>
            <w:tcW w:w="1730" w:type="dxa"/>
          </w:tcPr>
          <w:p w:rsidR="00A86595" w:rsidRPr="00651716" w:rsidRDefault="00A86595" w:rsidP="000576D3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Con baja intensidad e importancia en el lugar</w:t>
            </w:r>
          </w:p>
        </w:tc>
        <w:tc>
          <w:tcPr>
            <w:tcW w:w="425" w:type="dxa"/>
          </w:tcPr>
          <w:p w:rsidR="00A86595" w:rsidRPr="00DB3849" w:rsidRDefault="0057504F" w:rsidP="000576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86595" w:rsidTr="000576D3">
        <w:trPr>
          <w:trHeight w:val="743"/>
        </w:trPr>
        <w:tc>
          <w:tcPr>
            <w:tcW w:w="1385" w:type="dxa"/>
          </w:tcPr>
          <w:p w:rsidR="00A86595" w:rsidRPr="00DB3849" w:rsidRDefault="00A86595" w:rsidP="000576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3849">
              <w:rPr>
                <w:rFonts w:ascii="Arial" w:hAnsi="Arial" w:cs="Arial"/>
                <w:b/>
                <w:sz w:val="20"/>
                <w:szCs w:val="20"/>
              </w:rPr>
              <w:t>HITOS</w:t>
            </w:r>
          </w:p>
        </w:tc>
        <w:tc>
          <w:tcPr>
            <w:tcW w:w="1535" w:type="dxa"/>
          </w:tcPr>
          <w:p w:rsidR="00A86595" w:rsidRPr="00651716" w:rsidRDefault="00A86595" w:rsidP="000576D3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Puntos de fácil percepción y orientación</w:t>
            </w:r>
          </w:p>
        </w:tc>
        <w:tc>
          <w:tcPr>
            <w:tcW w:w="1796" w:type="dxa"/>
          </w:tcPr>
          <w:p w:rsidR="00A86595" w:rsidRPr="00651716" w:rsidRDefault="00A86595" w:rsidP="000576D3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Dificultad en la localización de elementos de percepción</w:t>
            </w:r>
          </w:p>
        </w:tc>
        <w:tc>
          <w:tcPr>
            <w:tcW w:w="1730" w:type="dxa"/>
          </w:tcPr>
          <w:p w:rsidR="00A86595" w:rsidRPr="00651716" w:rsidRDefault="00A86595" w:rsidP="000576D3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Carencia total de elementos de orientación y percepción</w:t>
            </w:r>
          </w:p>
        </w:tc>
        <w:tc>
          <w:tcPr>
            <w:tcW w:w="425" w:type="dxa"/>
          </w:tcPr>
          <w:p w:rsidR="00A86595" w:rsidRPr="00DB3849" w:rsidRDefault="0057504F" w:rsidP="000576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86595" w:rsidTr="000576D3">
        <w:trPr>
          <w:gridBefore w:val="4"/>
          <w:wBefore w:w="6446" w:type="dxa"/>
          <w:trHeight w:val="205"/>
        </w:trPr>
        <w:tc>
          <w:tcPr>
            <w:tcW w:w="425" w:type="dxa"/>
          </w:tcPr>
          <w:p w:rsidR="00A86595" w:rsidRDefault="0057504F" w:rsidP="000576D3">
            <w:r>
              <w:t>9</w:t>
            </w:r>
          </w:p>
        </w:tc>
      </w:tr>
    </w:tbl>
    <w:p w:rsidR="00651716" w:rsidRDefault="00651716" w:rsidP="00DB3849"/>
    <w:p w:rsidR="00651716" w:rsidRDefault="00651716" w:rsidP="00DB3849"/>
    <w:tbl>
      <w:tblPr>
        <w:tblW w:w="0" w:type="auto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5"/>
        <w:gridCol w:w="1535"/>
        <w:gridCol w:w="1796"/>
        <w:gridCol w:w="1730"/>
        <w:gridCol w:w="425"/>
      </w:tblGrid>
      <w:tr w:rsidR="00A86595" w:rsidTr="000576D3">
        <w:trPr>
          <w:gridAfter w:val="1"/>
          <w:wAfter w:w="425" w:type="dxa"/>
          <w:trHeight w:val="283"/>
        </w:trPr>
        <w:tc>
          <w:tcPr>
            <w:tcW w:w="6446" w:type="dxa"/>
            <w:gridSpan w:val="4"/>
          </w:tcPr>
          <w:p w:rsidR="00A86595" w:rsidRPr="00DB3849" w:rsidRDefault="00A86595" w:rsidP="000576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 4</w:t>
            </w:r>
          </w:p>
        </w:tc>
      </w:tr>
      <w:tr w:rsidR="00A86595" w:rsidTr="000576D3">
        <w:trPr>
          <w:gridAfter w:val="1"/>
          <w:wAfter w:w="425" w:type="dxa"/>
          <w:trHeight w:val="147"/>
        </w:trPr>
        <w:tc>
          <w:tcPr>
            <w:tcW w:w="1385" w:type="dxa"/>
          </w:tcPr>
          <w:p w:rsidR="00A86595" w:rsidRPr="00DB3849" w:rsidRDefault="00A86595" w:rsidP="000576D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ELEMENTOS</w:t>
            </w:r>
          </w:p>
        </w:tc>
        <w:tc>
          <w:tcPr>
            <w:tcW w:w="1535" w:type="dxa"/>
          </w:tcPr>
          <w:p w:rsidR="00A86595" w:rsidRPr="00DB3849" w:rsidRDefault="00A86595" w:rsidP="000576D3">
            <w:pPr>
              <w:spacing w:after="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96" w:type="dxa"/>
          </w:tcPr>
          <w:p w:rsidR="00A86595" w:rsidRPr="00DB3849" w:rsidRDefault="00A86595" w:rsidP="000576D3">
            <w:pPr>
              <w:spacing w:after="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0" w:type="dxa"/>
          </w:tcPr>
          <w:p w:rsidR="00A86595" w:rsidRPr="00DB3849" w:rsidRDefault="00A86595" w:rsidP="000576D3">
            <w:pPr>
              <w:spacing w:after="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86595" w:rsidTr="000576D3">
        <w:trPr>
          <w:trHeight w:val="720"/>
        </w:trPr>
        <w:tc>
          <w:tcPr>
            <w:tcW w:w="1385" w:type="dxa"/>
          </w:tcPr>
          <w:p w:rsidR="00A86595" w:rsidRPr="00DB3849" w:rsidRDefault="00A86595" w:rsidP="000576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3849">
              <w:rPr>
                <w:rFonts w:ascii="Arial" w:hAnsi="Arial" w:cs="Arial"/>
                <w:b/>
                <w:sz w:val="20"/>
                <w:szCs w:val="20"/>
              </w:rPr>
              <w:t>SENDAS</w:t>
            </w:r>
          </w:p>
        </w:tc>
        <w:tc>
          <w:tcPr>
            <w:tcW w:w="1535" w:type="dxa"/>
          </w:tcPr>
          <w:p w:rsidR="00A86595" w:rsidRPr="00651716" w:rsidRDefault="00A86595" w:rsidP="000576D3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Con carácter  permite guiar al observador</w:t>
            </w:r>
          </w:p>
        </w:tc>
        <w:tc>
          <w:tcPr>
            <w:tcW w:w="1796" w:type="dxa"/>
          </w:tcPr>
          <w:p w:rsidR="00A86595" w:rsidRPr="00651716" w:rsidRDefault="00A86595" w:rsidP="000576D3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Con dificultad guía al observador</w:t>
            </w:r>
          </w:p>
        </w:tc>
        <w:tc>
          <w:tcPr>
            <w:tcW w:w="1730" w:type="dxa"/>
          </w:tcPr>
          <w:p w:rsidR="00A86595" w:rsidRPr="00651716" w:rsidRDefault="00A86595" w:rsidP="000576D3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 xml:space="preserve">Interrupción y perdida de </w:t>
            </w:r>
            <w:r>
              <w:rPr>
                <w:rFonts w:ascii="Arial" w:hAnsi="Arial" w:cs="Arial"/>
                <w:sz w:val="16"/>
                <w:szCs w:val="16"/>
              </w:rPr>
              <w:t xml:space="preserve">orientación </w:t>
            </w:r>
            <w:r w:rsidRPr="00651716">
              <w:rPr>
                <w:rFonts w:ascii="Arial" w:hAnsi="Arial" w:cs="Arial"/>
                <w:sz w:val="16"/>
                <w:szCs w:val="16"/>
              </w:rPr>
              <w:t>al observador</w:t>
            </w:r>
          </w:p>
        </w:tc>
        <w:tc>
          <w:tcPr>
            <w:tcW w:w="425" w:type="dxa"/>
          </w:tcPr>
          <w:p w:rsidR="00A86595" w:rsidRPr="00DB3849" w:rsidRDefault="00C2011B" w:rsidP="000576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86595" w:rsidTr="000576D3">
        <w:trPr>
          <w:trHeight w:val="801"/>
        </w:trPr>
        <w:tc>
          <w:tcPr>
            <w:tcW w:w="1385" w:type="dxa"/>
          </w:tcPr>
          <w:p w:rsidR="00A86595" w:rsidRPr="00DB3849" w:rsidRDefault="00A86595" w:rsidP="000576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3849">
              <w:rPr>
                <w:rFonts w:ascii="Arial" w:hAnsi="Arial" w:cs="Arial"/>
                <w:b/>
                <w:sz w:val="20"/>
                <w:szCs w:val="20"/>
              </w:rPr>
              <w:t>BORDES</w:t>
            </w:r>
          </w:p>
        </w:tc>
        <w:tc>
          <w:tcPr>
            <w:tcW w:w="1535" w:type="dxa"/>
          </w:tcPr>
          <w:p w:rsidR="00A86595" w:rsidRPr="00651716" w:rsidRDefault="00A86595" w:rsidP="000576D3">
            <w:pPr>
              <w:rPr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Presencia identifica y caracteriza positivamente al lugar</w:t>
            </w:r>
          </w:p>
        </w:tc>
        <w:tc>
          <w:tcPr>
            <w:tcW w:w="1796" w:type="dxa"/>
          </w:tcPr>
          <w:p w:rsidR="00A86595" w:rsidRPr="00651716" w:rsidRDefault="00A86595" w:rsidP="000576D3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Con presencia y carácter a la unidad no es posible su modificación</w:t>
            </w:r>
          </w:p>
        </w:tc>
        <w:tc>
          <w:tcPr>
            <w:tcW w:w="1730" w:type="dxa"/>
          </w:tcPr>
          <w:p w:rsidR="00A86595" w:rsidRPr="00651716" w:rsidRDefault="00A86595" w:rsidP="000576D3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Presencia fuerte que divide y afecta negativamente el entono</w:t>
            </w:r>
          </w:p>
        </w:tc>
        <w:tc>
          <w:tcPr>
            <w:tcW w:w="425" w:type="dxa"/>
          </w:tcPr>
          <w:p w:rsidR="00A86595" w:rsidRPr="00DB3849" w:rsidRDefault="00C2011B" w:rsidP="000576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86595" w:rsidTr="000576D3">
        <w:trPr>
          <w:trHeight w:val="829"/>
        </w:trPr>
        <w:tc>
          <w:tcPr>
            <w:tcW w:w="1385" w:type="dxa"/>
          </w:tcPr>
          <w:p w:rsidR="00A86595" w:rsidRPr="00DB3849" w:rsidRDefault="00A86595" w:rsidP="000576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3849">
              <w:rPr>
                <w:rFonts w:ascii="Arial" w:hAnsi="Arial" w:cs="Arial"/>
                <w:b/>
                <w:sz w:val="20"/>
                <w:szCs w:val="20"/>
              </w:rPr>
              <w:t>BARRIOS</w:t>
            </w:r>
          </w:p>
        </w:tc>
        <w:tc>
          <w:tcPr>
            <w:tcW w:w="1535" w:type="dxa"/>
          </w:tcPr>
          <w:p w:rsidR="00A86595" w:rsidRPr="00651716" w:rsidRDefault="00A86595" w:rsidP="000576D3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 xml:space="preserve">Posee características física notables e identificables </w:t>
            </w:r>
          </w:p>
        </w:tc>
        <w:tc>
          <w:tcPr>
            <w:tcW w:w="1796" w:type="dxa"/>
          </w:tcPr>
          <w:p w:rsidR="00A86595" w:rsidRPr="00651716" w:rsidRDefault="00A86595" w:rsidP="000576D3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Con características físicas similares a otros en la zona</w:t>
            </w:r>
          </w:p>
        </w:tc>
        <w:tc>
          <w:tcPr>
            <w:tcW w:w="1730" w:type="dxa"/>
          </w:tcPr>
          <w:p w:rsidR="00A86595" w:rsidRPr="00651716" w:rsidRDefault="00A86595" w:rsidP="000576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Dispers</w:t>
            </w:r>
            <w:r w:rsidRPr="00651716">
              <w:rPr>
                <w:rFonts w:ascii="Arial" w:hAnsi="Arial" w:cs="Arial"/>
                <w:sz w:val="16"/>
                <w:szCs w:val="16"/>
              </w:rPr>
              <w:t>ión de</w:t>
            </w:r>
            <w:r>
              <w:rPr>
                <w:rFonts w:ascii="Arial" w:hAnsi="Arial" w:cs="Arial"/>
                <w:sz w:val="16"/>
                <w:szCs w:val="16"/>
              </w:rPr>
              <w:t xml:space="preserve"> la</w:t>
            </w:r>
            <w:r w:rsidRPr="00651716">
              <w:rPr>
                <w:rFonts w:ascii="Arial" w:hAnsi="Arial" w:cs="Arial"/>
                <w:sz w:val="16"/>
                <w:szCs w:val="16"/>
              </w:rPr>
              <w:t xml:space="preserve"> trama urbana</w:t>
            </w:r>
            <w:r>
              <w:rPr>
                <w:rFonts w:ascii="Arial" w:hAnsi="Arial" w:cs="Arial"/>
                <w:sz w:val="16"/>
                <w:szCs w:val="16"/>
              </w:rPr>
              <w:t xml:space="preserve"> que</w:t>
            </w:r>
            <w:r w:rsidRPr="00651716">
              <w:rPr>
                <w:rFonts w:ascii="Arial" w:hAnsi="Arial" w:cs="Arial"/>
                <w:sz w:val="16"/>
                <w:szCs w:val="16"/>
              </w:rPr>
              <w:t xml:space="preserve"> dificulta la percepción</w:t>
            </w:r>
          </w:p>
        </w:tc>
        <w:tc>
          <w:tcPr>
            <w:tcW w:w="425" w:type="dxa"/>
          </w:tcPr>
          <w:p w:rsidR="00A86595" w:rsidRPr="00DB3849" w:rsidRDefault="00C2011B" w:rsidP="000576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86595" w:rsidTr="000576D3">
        <w:trPr>
          <w:trHeight w:val="871"/>
        </w:trPr>
        <w:tc>
          <w:tcPr>
            <w:tcW w:w="1385" w:type="dxa"/>
          </w:tcPr>
          <w:p w:rsidR="00A86595" w:rsidRPr="00DB3849" w:rsidRDefault="00A86595" w:rsidP="000576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3849">
              <w:rPr>
                <w:rFonts w:ascii="Arial" w:hAnsi="Arial" w:cs="Arial"/>
                <w:b/>
                <w:sz w:val="20"/>
                <w:szCs w:val="20"/>
              </w:rPr>
              <w:t>NODOS</w:t>
            </w:r>
          </w:p>
        </w:tc>
        <w:tc>
          <w:tcPr>
            <w:tcW w:w="1535" w:type="dxa"/>
          </w:tcPr>
          <w:p w:rsidR="00A86595" w:rsidRPr="00651716" w:rsidRDefault="00A86595" w:rsidP="000576D3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Gran intensidad, presencia y consolidación en la zona</w:t>
            </w:r>
          </w:p>
        </w:tc>
        <w:tc>
          <w:tcPr>
            <w:tcW w:w="1796" w:type="dxa"/>
          </w:tcPr>
          <w:p w:rsidR="00A86595" w:rsidRPr="00651716" w:rsidRDefault="00A86595" w:rsidP="000576D3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Con mediana intensidad y consolidación en la zona</w:t>
            </w:r>
          </w:p>
        </w:tc>
        <w:tc>
          <w:tcPr>
            <w:tcW w:w="1730" w:type="dxa"/>
          </w:tcPr>
          <w:p w:rsidR="00A86595" w:rsidRPr="00651716" w:rsidRDefault="00A86595" w:rsidP="000576D3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Con baja intensidad e importancia en el lugar</w:t>
            </w:r>
          </w:p>
        </w:tc>
        <w:tc>
          <w:tcPr>
            <w:tcW w:w="425" w:type="dxa"/>
          </w:tcPr>
          <w:p w:rsidR="00A86595" w:rsidRPr="00DB3849" w:rsidRDefault="00C2011B" w:rsidP="000576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86595" w:rsidTr="000576D3">
        <w:trPr>
          <w:trHeight w:val="743"/>
        </w:trPr>
        <w:tc>
          <w:tcPr>
            <w:tcW w:w="1385" w:type="dxa"/>
          </w:tcPr>
          <w:p w:rsidR="00A86595" w:rsidRPr="00DB3849" w:rsidRDefault="00A86595" w:rsidP="000576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3849">
              <w:rPr>
                <w:rFonts w:ascii="Arial" w:hAnsi="Arial" w:cs="Arial"/>
                <w:b/>
                <w:sz w:val="20"/>
                <w:szCs w:val="20"/>
              </w:rPr>
              <w:t>HITOS</w:t>
            </w:r>
          </w:p>
        </w:tc>
        <w:tc>
          <w:tcPr>
            <w:tcW w:w="1535" w:type="dxa"/>
          </w:tcPr>
          <w:p w:rsidR="00A86595" w:rsidRPr="00651716" w:rsidRDefault="00A86595" w:rsidP="000576D3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Puntos de fácil percepción y orientación</w:t>
            </w:r>
          </w:p>
        </w:tc>
        <w:tc>
          <w:tcPr>
            <w:tcW w:w="1796" w:type="dxa"/>
          </w:tcPr>
          <w:p w:rsidR="00A86595" w:rsidRPr="00651716" w:rsidRDefault="00A86595" w:rsidP="000576D3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Dificultad en la localización de elementos de percepción</w:t>
            </w:r>
          </w:p>
        </w:tc>
        <w:tc>
          <w:tcPr>
            <w:tcW w:w="1730" w:type="dxa"/>
          </w:tcPr>
          <w:p w:rsidR="00A86595" w:rsidRPr="00651716" w:rsidRDefault="00A86595" w:rsidP="000576D3">
            <w:pPr>
              <w:rPr>
                <w:rFonts w:ascii="Arial" w:hAnsi="Arial" w:cs="Arial"/>
                <w:sz w:val="16"/>
                <w:szCs w:val="16"/>
              </w:rPr>
            </w:pPr>
            <w:r w:rsidRPr="00651716">
              <w:rPr>
                <w:rFonts w:ascii="Arial" w:hAnsi="Arial" w:cs="Arial"/>
                <w:sz w:val="16"/>
                <w:szCs w:val="16"/>
              </w:rPr>
              <w:t>Carencia total de elementos de orientación y percepción</w:t>
            </w:r>
          </w:p>
        </w:tc>
        <w:tc>
          <w:tcPr>
            <w:tcW w:w="425" w:type="dxa"/>
          </w:tcPr>
          <w:p w:rsidR="00A86595" w:rsidRPr="00DB3849" w:rsidRDefault="00C2011B" w:rsidP="000576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86595" w:rsidTr="000576D3">
        <w:trPr>
          <w:gridBefore w:val="4"/>
          <w:wBefore w:w="6446" w:type="dxa"/>
          <w:trHeight w:val="205"/>
        </w:trPr>
        <w:tc>
          <w:tcPr>
            <w:tcW w:w="425" w:type="dxa"/>
          </w:tcPr>
          <w:p w:rsidR="00A86595" w:rsidRDefault="00C2011B" w:rsidP="000576D3">
            <w:r>
              <w:t>19</w:t>
            </w:r>
          </w:p>
        </w:tc>
      </w:tr>
    </w:tbl>
    <w:p w:rsidR="00651716" w:rsidRDefault="00651716" w:rsidP="00DB3849"/>
    <w:sectPr w:rsidR="006517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235" w:rsidRDefault="00126235" w:rsidP="006575C0">
      <w:pPr>
        <w:spacing w:after="0" w:line="240" w:lineRule="auto"/>
      </w:pPr>
      <w:r>
        <w:separator/>
      </w:r>
    </w:p>
  </w:endnote>
  <w:endnote w:type="continuationSeparator" w:id="0">
    <w:p w:rsidR="00126235" w:rsidRDefault="00126235" w:rsidP="00657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235" w:rsidRDefault="00126235" w:rsidP="006575C0">
      <w:pPr>
        <w:spacing w:after="0" w:line="240" w:lineRule="auto"/>
      </w:pPr>
      <w:r>
        <w:separator/>
      </w:r>
    </w:p>
  </w:footnote>
  <w:footnote w:type="continuationSeparator" w:id="0">
    <w:p w:rsidR="00126235" w:rsidRDefault="00126235" w:rsidP="00657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CC6"/>
    <w:rsid w:val="000A70F0"/>
    <w:rsid w:val="00102E26"/>
    <w:rsid w:val="00126235"/>
    <w:rsid w:val="00240258"/>
    <w:rsid w:val="0046511E"/>
    <w:rsid w:val="0057504F"/>
    <w:rsid w:val="005971CC"/>
    <w:rsid w:val="00651716"/>
    <w:rsid w:val="006575C0"/>
    <w:rsid w:val="006A3A14"/>
    <w:rsid w:val="006C5453"/>
    <w:rsid w:val="006F78A0"/>
    <w:rsid w:val="00770CC6"/>
    <w:rsid w:val="00771D1C"/>
    <w:rsid w:val="00A86595"/>
    <w:rsid w:val="00C2011B"/>
    <w:rsid w:val="00D84DAE"/>
    <w:rsid w:val="00DB3849"/>
    <w:rsid w:val="00E77173"/>
    <w:rsid w:val="00EC7A6E"/>
    <w:rsid w:val="00ED1B77"/>
    <w:rsid w:val="00F4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4D418-FC05-4CEC-AE4F-443C81B8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75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75C0"/>
  </w:style>
  <w:style w:type="paragraph" w:styleId="Piedepgina">
    <w:name w:val="footer"/>
    <w:basedOn w:val="Normal"/>
    <w:link w:val="PiedepginaCar"/>
    <w:uiPriority w:val="99"/>
    <w:unhideWhenUsed/>
    <w:rsid w:val="006575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7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536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Lorena Sánchez Padilla</dc:creator>
  <cp:keywords/>
  <dc:description/>
  <cp:lastModifiedBy>Cuartito</cp:lastModifiedBy>
  <cp:revision>2</cp:revision>
  <dcterms:created xsi:type="dcterms:W3CDTF">2018-06-22T01:08:00Z</dcterms:created>
  <dcterms:modified xsi:type="dcterms:W3CDTF">2018-06-22T01:08:00Z</dcterms:modified>
</cp:coreProperties>
</file>